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7F1F7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附件2</w:t>
      </w:r>
    </w:p>
    <w:p w14:paraId="717C285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技术参数要求</w:t>
      </w:r>
    </w:p>
    <w:p w14:paraId="28196F1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left="638" w:leftChars="266" w:firstLine="0" w:firstLineChars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br w:type="textWrapping"/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外形尺寸及重量</w:t>
      </w:r>
    </w:p>
    <w:p w14:paraId="5166D620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1.长*宽*高 ：198*55*90cm（高位时），允许±3%偏差；198*55*36cm（低位时），允许±3%偏差。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2.自重：≤50Kg。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3.承重：≥250Kg。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二、技术参数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1.主要用于转运病人上下救护车，具备单人辅助上车机构或配备省力辅助装置，操作便捷。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2.材料采用高强度铝合金材料进行硬化和表面处理。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3.整体高度可≥4个档位调节，前倾和后倾各≥6个档位调节，方便进行CPR及各种救护处置。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4▲.担架为分离机构，担架面可独立分离使用。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5.靠背角度可调，配分段式输液架，护栏采用可翻转或折叠收纳结构，便于患者上下担架及紧急操作。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6.担架行走轮采用弹性宽轮胎，前轮为固定轮，后轮为万向轮配刹车装置，轮子尺寸φ150mm。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7.上车高度≥66cm。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8.垫子表面防滑、防水，厚度≥10cm，采用高弹海绵或同等缓冲材质，可选配凹槽型或平面型，满足患者固定与舒适需求。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    9.安全绑带为背心式设计，多点固定，安全牢靠。</w:t>
      </w:r>
    </w:p>
    <w:p w14:paraId="5AFDB3D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10.采用轻量化高强度材质，耐腐蚀、抗颠簸、易清洁，适配院前高强度、高频率出诊使用。  </w:t>
      </w:r>
    </w:p>
    <w:p w14:paraId="5948B67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11.升降操作灵敏顺畅、自锁锁紧可靠，支撑结构外露便于日常目视检查，适配紧急救援快速转。</w:t>
      </w:r>
    </w:p>
    <w:p w14:paraId="103A94C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12.抗偏载能力强，可耐受患者重心靠前、靠后偏移带来的不均匀载荷，配备防滑、多重约束、双重锁紧装置，杜绝转运晃动、偏移、滑脱风险。 </w:t>
      </w:r>
    </w:p>
    <w:p w14:paraId="276DFC3F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 xml:space="preserve">13.适配主流救护车车型，提供救护车固定装置及安装方案，可满足日常出诊、危重急救、长途转运、乡村复杂路况出诊等急救工作需求。招标人将在投标阶段提供现有救护车车型参数，由投标人提供适配承诺及备选方案。 </w:t>
      </w:r>
    </w:p>
    <w:p w14:paraId="4A17044D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14▲.配有担架车内固定底座及固定装置，安装工作由中标方负责或由其委托具备车辆改装资质的单位实施，相关费用包含在投标报价中，安装后须通过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招标人验收。</w:t>
      </w:r>
    </w:p>
    <w:p w14:paraId="0F68319A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 w:bidi="ar-SA"/>
        </w:rPr>
        <w:t>三、配置清单：</w:t>
      </w:r>
    </w:p>
    <w:p w14:paraId="1238829B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1.自动上车担架1台</w:t>
      </w:r>
    </w:p>
    <w:p w14:paraId="66A89C54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2.安全带2根</w:t>
      </w:r>
    </w:p>
    <w:p w14:paraId="18D60D33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3.床垫1张</w:t>
      </w:r>
    </w:p>
    <w:p w14:paraId="6A0F2C02"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4.车上担架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 w:bidi="ar-SA"/>
        </w:rPr>
        <w:t>固定底座1套。</w:t>
      </w:r>
    </w:p>
    <w:p w14:paraId="6F91D4BD">
      <w:pPr>
        <w:pStyle w:val="5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bookmarkEnd w:id="0"/>
    <w:sectPr>
      <w:headerReference r:id="rId5" w:type="first"/>
      <w:headerReference r:id="rId3" w:type="default"/>
      <w:headerReference r:id="rId4" w:type="even"/>
      <w:pgSz w:w="11907" w:h="16839"/>
      <w:pgMar w:top="2098" w:right="1474" w:bottom="1984" w:left="1587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F840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8DCB3">
    <w:r>
      <w:pict>
        <v:shape id="WordPictureWatermark1025" o:spid="_x0000_s4099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11796F">
    <w:r>
      <w:pict>
        <v:shape id="WordPictureWatermark1027" o:spid="_x0000_s4097" o:spt="75" type="#_x0000_t75" style="position:absolute;left:0pt;height:657.75pt;width:46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o:title="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doNotTrackMoves/>
  <w:documentProtection w:enforcement="0"/>
  <w:defaultTabStop w:val="72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3,4"/>
    </o:shapelayout>
  </w:hdrShapeDefaults>
  <w:compat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Q1Yjc5NzMyY2FiYWY4MzIxMGE3ZjRjYmRkYTY1ZjkifQ=="/>
  </w:docVars>
  <w:rsids>
    <w:rsidRoot w:val="00000000"/>
    <w:rsid w:val="005044C4"/>
    <w:rsid w:val="01EF57D1"/>
    <w:rsid w:val="04096981"/>
    <w:rsid w:val="05E7509A"/>
    <w:rsid w:val="08A10821"/>
    <w:rsid w:val="0C95008B"/>
    <w:rsid w:val="0D12306C"/>
    <w:rsid w:val="0E987475"/>
    <w:rsid w:val="0FDC5544"/>
    <w:rsid w:val="11AD0FF5"/>
    <w:rsid w:val="13D17771"/>
    <w:rsid w:val="16534086"/>
    <w:rsid w:val="17512FFC"/>
    <w:rsid w:val="184F6618"/>
    <w:rsid w:val="1C5438F6"/>
    <w:rsid w:val="1D181B85"/>
    <w:rsid w:val="1D9378AA"/>
    <w:rsid w:val="23F32A04"/>
    <w:rsid w:val="29A9603F"/>
    <w:rsid w:val="2C267E1B"/>
    <w:rsid w:val="2C9F2459"/>
    <w:rsid w:val="2E726F37"/>
    <w:rsid w:val="37CB38ED"/>
    <w:rsid w:val="3BED39C2"/>
    <w:rsid w:val="401144E6"/>
    <w:rsid w:val="459C04AB"/>
    <w:rsid w:val="46BB51AC"/>
    <w:rsid w:val="4F536262"/>
    <w:rsid w:val="54C57016"/>
    <w:rsid w:val="54E02546"/>
    <w:rsid w:val="5A4845EC"/>
    <w:rsid w:val="5D7874FB"/>
    <w:rsid w:val="5DD07657"/>
    <w:rsid w:val="5DF43632"/>
    <w:rsid w:val="5DF67F8F"/>
    <w:rsid w:val="6B5B46E4"/>
    <w:rsid w:val="6C7517D5"/>
    <w:rsid w:val="6E3A4775"/>
    <w:rsid w:val="71D945B4"/>
    <w:rsid w:val="745E5F99"/>
    <w:rsid w:val="793812C3"/>
    <w:rsid w:val="79F84C44"/>
    <w:rsid w:val="7AD1051F"/>
    <w:rsid w:val="7F3948E4"/>
    <w:rsid w:val="7F52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theme="minorBidi"/>
      <w:sz w:val="24"/>
      <w:szCs w:val="24"/>
      <w:lang w:val="en-US" w:eastAsia="uk-UA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5">
    <w:name w:val="产品名"/>
    <w:basedOn w:val="1"/>
    <w:qFormat/>
    <w:uiPriority w:val="0"/>
    <w:rPr>
      <w:rFonts w:ascii="宋体" w:hAnsi="宋体" w:eastAsia="宋体" w:cs="宋体"/>
      <w:b/>
      <w:sz w:val="36"/>
    </w:rPr>
  </w:style>
  <w:style w:type="paragraph" w:customStyle="1" w:styleId="6">
    <w:name w:val="产品相关信息"/>
    <w:basedOn w:val="1"/>
    <w:qFormat/>
    <w:uiPriority w:val="0"/>
    <w:pPr>
      <w:spacing w:line="360" w:lineRule="exact"/>
    </w:pPr>
    <w:rPr>
      <w:rFonts w:ascii="宋体" w:hAnsi="宋体" w:eastAsia="宋体" w:cs="宋体"/>
    </w:rPr>
  </w:style>
  <w:style w:type="paragraph" w:customStyle="1" w:styleId="7">
    <w:name w:val="参数正文"/>
    <w:basedOn w:val="1"/>
    <w:qFormat/>
    <w:uiPriority w:val="0"/>
    <w:pPr>
      <w:wordWrap/>
      <w:spacing w:before="0" w:beforeLines="0" w:beforeAutospacing="1" w:after="0" w:afterLines="0" w:afterAutospacing="1" w:line="240" w:lineRule="auto"/>
    </w:pPr>
    <w:rPr>
      <w:rFonts w:ascii="宋体" w:hAnsi="宋体" w:eastAsia="宋体" w:cs="宋体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9"/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720</Words>
  <Characters>786</Characters>
  <TotalTime>6</TotalTime>
  <ScaleCrop>false</ScaleCrop>
  <LinksUpToDate>false</LinksUpToDate>
  <CharactersWithSpaces>839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2026-05-26T09:30:00Z</dcterms:created>
  <dc:creator>13765580762</dc:creator>
  <cp:lastModifiedBy>正在输入...</cp:lastModifiedBy>
  <dcterms:modified xsi:type="dcterms:W3CDTF">2026-11-05T07:04:55Z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C2F84B4C957A4D6D9D805FF738311160_12</vt:lpwstr>
  </property>
  <property fmtid="{D5CDD505-2E9C-101B-9397-08002B2CF9AE}" pid="4" name="KSOTemplateDocerSaveRecord">
    <vt:lpwstr>eyJoZGlkIjoiMTFkY2YzZTQ3NjQ1NTkzNmNhMGZkZjIxNTQ0MDhlZTIiLCJ1c2VySWQiOiI0NTA5MDAwNzAifQ==</vt:lpwstr>
  </property>
</Properties>
</file>