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B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雷山县人民医院重症医学科电动病床、亚低温治疗仪项目采购内容及参数</w:t>
      </w:r>
    </w:p>
    <w:p w14:paraId="1344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D8D0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一、采购内容清单</w:t>
      </w:r>
    </w:p>
    <w:tbl>
      <w:tblPr>
        <w:tblStyle w:val="3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25"/>
        <w:gridCol w:w="1542"/>
        <w:gridCol w:w="2100"/>
        <w:gridCol w:w="1833"/>
      </w:tblGrid>
      <w:tr w14:paraId="33C5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7F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电动病床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2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亚低温治疗仪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1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FC75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二、设备主要参数</w:t>
      </w:r>
    </w:p>
    <w:p w14:paraId="20308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（一）电动病床</w:t>
      </w:r>
    </w:p>
    <w:p w14:paraId="788F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1、规格：外形尺寸：长2235——2435mm、宽980——1080mm, 高度（地面到床板）调节 ：500～800±10mm；床面长：≧1920mm宽：≧850mm。</w:t>
      </w:r>
    </w:p>
    <w:p w14:paraId="6144A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整床结构；床框、底座(内外框)为均加厚用材（规格≥30mm×50mm，厚度≥2.0mm，矩形管与方形管），床头尾板采用ABS塑料吹塑成型工艺制造，内衬钢管加强结构。床板背面钢管加固结构，带透气孔.</w:t>
      </w:r>
    </w:p>
    <w:p w14:paraId="55B721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护栏四片及以上设计，采用吹塑成型工艺制造，结构件采用压铸铝合金、异型钢管、碳素冷轧钢板等加工成形制造，螺栓紧固安装。</w:t>
      </w:r>
    </w:p>
    <w:p w14:paraId="162C10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床体安全工作负重：≥200kg，每个护栏独立承重≥10kg</w:t>
      </w:r>
    </w:p>
    <w:p w14:paraId="7A0891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脚轮;四轮采用≥150mm的中控轮，具有直行、锁定、万向等功能，最大承重量≥170公斤，床体静态最大载重≥400kg，床体动态最大载重≥200kg，病床两侧金属结构脚踏式同步制动臂。</w:t>
      </w:r>
    </w:p>
    <w:p w14:paraId="6785FE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床四4角配有直径≥75mm的塑胶防撞轮。</w:t>
      </w:r>
    </w:p>
    <w:p w14:paraId="22E42C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▲内置称重系统， 称重精度值：≤0.1kg。一键式操作，数字化显示，随时监测患者体重变化，为诊断提供可靠依据。</w:t>
      </w:r>
    </w:p>
    <w:p w14:paraId="0D26F6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手动 CPR 功能：断电操作，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 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极速放平背部床板。</w:t>
      </w:r>
    </w:p>
    <w:p w14:paraId="01A6C3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一键式电动 CPR：使整床快速恢复水平状态。</w:t>
      </w:r>
    </w:p>
    <w:p w14:paraId="630847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采用成套床用电器，包括推杆电机、立柱电机、控制器、手持式操作器、电源软电线和蓄电池等。带蓄电功能，断电情况下操作次数≥10次。</w:t>
      </w:r>
    </w:p>
    <w:p w14:paraId="014AA6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床位调节功能：背板角度≥70°、 腿板角度≥30°、小腿板与床架的夹角≥15°、前后倾斜角度≥10°、 左右倾斜角度≥10°。</w:t>
      </w:r>
    </w:p>
    <w:p w14:paraId="5D59A6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液晶护士总控器,含电子角度显示，具备按键锁定功能；称重显示屏独立安装在床体尾部。</w:t>
      </w:r>
    </w:p>
    <w:p w14:paraId="0C76E3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侧护栏控制器,头部护栏两侧均设置体位控制器，可由护士总控器关闭操作权限。</w:t>
      </w:r>
    </w:p>
    <w:p w14:paraId="6ED172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床体四角配四个输液架插座；电源线收纳架一个。</w:t>
      </w:r>
    </w:p>
    <w:p w14:paraId="68F544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床体两侧配置≥4个可移动引流袋挂钩，多体位输液引流；</w:t>
      </w:r>
    </w:p>
    <w:p w14:paraId="2D329E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床垫病床配套，外罩选用PVC防水透气面料，有透气性、防滑性。 内置≥10公分高回弹海绵等，床垫配有拉链。</w:t>
      </w:r>
    </w:p>
    <w:p w14:paraId="1BF558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电源：AC220V，50Hz或DC24V内部电源供电。</w:t>
      </w:r>
    </w:p>
    <w:p w14:paraId="6B838A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配置包括但不限于：电动病床1张，床垫1张、餐桌板1块、输液架1根。</w:t>
      </w:r>
    </w:p>
    <w:p w14:paraId="5828CD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床头柜整体规格尺寸：长480×宽450×高800（±6mm）。 </w:t>
      </w:r>
    </w:p>
    <w:p w14:paraId="1DB04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床头柜由柜体、台面、柜门、抽屉、拉板、隔板、毛巾架等组成。台面采用 ABS 材料注塑成型，内嵌≥1.0mm 厚 不锈钢板，表面喷塑。柜脚配置 4 个≥φ35mm 带刹脚轮。</w:t>
      </w:r>
    </w:p>
    <w:p w14:paraId="2194F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20.质保期≥1年。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11D6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（二）亚低温治疗仪</w:t>
      </w:r>
    </w:p>
    <w:p w14:paraId="5330E1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1、▲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具有降温和升温双重功能。</w:t>
      </w:r>
    </w:p>
    <w:p w14:paraId="351788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输出控制方式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大于两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路输出，毯/帽可同时工作。</w:t>
      </w:r>
    </w:p>
    <w:p w14:paraId="0ACD0FB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支持体腔、体表温度测量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，具有体表温度和体腔温度两种专用探头。</w:t>
      </w:r>
    </w:p>
    <w:p w14:paraId="3BB656D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4、体温测量范围：0.1℃-49.9℃，分辨率为0.1℃。</w:t>
      </w:r>
    </w:p>
    <w:p w14:paraId="1BBB81E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5、水温测量范围：0.1℃-49.9℃，分辨率为0.1℃。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6、水温测量精度：±0.1℃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7、水温控制范围：4℃-40.℃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8、支持水温实时动态显示。</w:t>
      </w:r>
    </w:p>
    <w:p w14:paraId="150C22C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9、空载升温速率：≥1.0℃/min。</w:t>
      </w:r>
    </w:p>
    <w:p w14:paraId="31C5EAE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10、空载降温速率：≥1.2℃/min</w:t>
      </w:r>
    </w:p>
    <w:p w14:paraId="4E2A1C7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关机后，毯内水由于水毯压力回弹自动回仓。</w:t>
      </w:r>
    </w:p>
    <w:p w14:paraId="7612399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具备断电保护功能。</w:t>
      </w:r>
    </w:p>
    <w:p w14:paraId="6E463618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显示界面：≥4寸彩色液晶触摸屏。</w:t>
      </w:r>
    </w:p>
    <w:p w14:paraId="14ECD8A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毯/帽制作材料，可任意折叠、卷 曲、清洗、消毒,并保证液体流动性，降温快且均匀。</w:t>
      </w:r>
    </w:p>
    <w:p w14:paraId="2EC6884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支持掉探头脱落报警。</w:t>
      </w:r>
    </w:p>
    <w:p w14:paraId="03A3B6F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 xml:space="preserve">噪音：≤60dB </w:t>
      </w:r>
    </w:p>
    <w:p w14:paraId="14379E4B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质保期：≥3年</w:t>
      </w:r>
    </w:p>
    <w:p w14:paraId="4D962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1839B"/>
    <w:multiLevelType w:val="singleLevel"/>
    <w:tmpl w:val="8DB1839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3C0D834"/>
    <w:multiLevelType w:val="singleLevel"/>
    <w:tmpl w:val="93C0D834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241"/>
    <w:rsid w:val="00CB5A10"/>
    <w:rsid w:val="01E07299"/>
    <w:rsid w:val="020369CB"/>
    <w:rsid w:val="024E06A7"/>
    <w:rsid w:val="0ADA7D36"/>
    <w:rsid w:val="0BF31366"/>
    <w:rsid w:val="0EC81414"/>
    <w:rsid w:val="0F59068B"/>
    <w:rsid w:val="0FC87386"/>
    <w:rsid w:val="1390288F"/>
    <w:rsid w:val="13E105AC"/>
    <w:rsid w:val="16ED6288"/>
    <w:rsid w:val="176E66BF"/>
    <w:rsid w:val="19DB061A"/>
    <w:rsid w:val="1C393D1E"/>
    <w:rsid w:val="1C6B79E1"/>
    <w:rsid w:val="1D540E0F"/>
    <w:rsid w:val="1DFE6FCD"/>
    <w:rsid w:val="1E42510C"/>
    <w:rsid w:val="1E81692F"/>
    <w:rsid w:val="1F1717F8"/>
    <w:rsid w:val="23FA3D93"/>
    <w:rsid w:val="270E64D3"/>
    <w:rsid w:val="28CD46EB"/>
    <w:rsid w:val="2A1D4C7F"/>
    <w:rsid w:val="2B261911"/>
    <w:rsid w:val="2C9A7102"/>
    <w:rsid w:val="2D2D342B"/>
    <w:rsid w:val="2D46243F"/>
    <w:rsid w:val="2F236894"/>
    <w:rsid w:val="2F5C7FF7"/>
    <w:rsid w:val="3170636A"/>
    <w:rsid w:val="31881425"/>
    <w:rsid w:val="34E56399"/>
    <w:rsid w:val="356D1951"/>
    <w:rsid w:val="362F5EC3"/>
    <w:rsid w:val="3821593A"/>
    <w:rsid w:val="389425B0"/>
    <w:rsid w:val="3CFB49AC"/>
    <w:rsid w:val="3DF00289"/>
    <w:rsid w:val="3FAC6431"/>
    <w:rsid w:val="40DC68A2"/>
    <w:rsid w:val="43E3464A"/>
    <w:rsid w:val="44185E43"/>
    <w:rsid w:val="456F4189"/>
    <w:rsid w:val="469D1BCF"/>
    <w:rsid w:val="46FD7572"/>
    <w:rsid w:val="47302CA7"/>
    <w:rsid w:val="47525B10"/>
    <w:rsid w:val="47BB1073"/>
    <w:rsid w:val="48292803"/>
    <w:rsid w:val="484D0086"/>
    <w:rsid w:val="4D76358D"/>
    <w:rsid w:val="4D844549"/>
    <w:rsid w:val="4DA92202"/>
    <w:rsid w:val="4E797E26"/>
    <w:rsid w:val="4F190F29"/>
    <w:rsid w:val="4F9B6190"/>
    <w:rsid w:val="50CC7B32"/>
    <w:rsid w:val="50D92DFE"/>
    <w:rsid w:val="52A31916"/>
    <w:rsid w:val="54790B80"/>
    <w:rsid w:val="54BF40B9"/>
    <w:rsid w:val="56226FF5"/>
    <w:rsid w:val="56BA0FDC"/>
    <w:rsid w:val="57A8672B"/>
    <w:rsid w:val="57B11F62"/>
    <w:rsid w:val="57E36448"/>
    <w:rsid w:val="59E04DBF"/>
    <w:rsid w:val="5A1B6236"/>
    <w:rsid w:val="5AC4067B"/>
    <w:rsid w:val="5BE32D83"/>
    <w:rsid w:val="5CA72002"/>
    <w:rsid w:val="5D316140"/>
    <w:rsid w:val="5F0279C4"/>
    <w:rsid w:val="5F105C3D"/>
    <w:rsid w:val="5F9C5723"/>
    <w:rsid w:val="627C183B"/>
    <w:rsid w:val="655A40B6"/>
    <w:rsid w:val="67DC5AEA"/>
    <w:rsid w:val="6D6A50B2"/>
    <w:rsid w:val="6FF43359"/>
    <w:rsid w:val="7007308C"/>
    <w:rsid w:val="704D0747"/>
    <w:rsid w:val="788259A6"/>
    <w:rsid w:val="7A0128FA"/>
    <w:rsid w:val="7A756E44"/>
    <w:rsid w:val="7AA80FC8"/>
    <w:rsid w:val="7B2D0643"/>
    <w:rsid w:val="7B7A6E08"/>
    <w:rsid w:val="7BAB5214"/>
    <w:rsid w:val="7C95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产品名"/>
    <w:basedOn w:val="1"/>
    <w:qFormat/>
    <w:uiPriority w:val="0"/>
    <w:rPr>
      <w:rFonts w:ascii="宋体" w:hAnsi="宋体" w:eastAsia="宋体" w:cs="宋体"/>
      <w:b/>
      <w:sz w:val="36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1207</Words>
  <Characters>1357</Characters>
  <Lines>0</Lines>
  <Paragraphs>0</Paragraphs>
  <TotalTime>0</TotalTime>
  <ScaleCrop>false</ScaleCrop>
  <LinksUpToDate>false</LinksUpToDate>
  <CharactersWithSpaces>1379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2024-12-03T08:11:00Z</dcterms:created>
  <dc:creator>PC</dc:creator>
  <cp:lastModifiedBy>正在输入...</cp:lastModifiedBy>
  <dcterms:modified xsi:type="dcterms:W3CDTF">2025-03-24T06:11:16Z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F82F61898BF8415F875A17F6E965CAC3_12</vt:lpwstr>
  </property>
  <property fmtid="{D5CDD505-2E9C-101B-9397-08002B2CF9AE}" pid="4" name="KSOTemplateDocerSaveRecord">
    <vt:lpwstr>eyJoZGlkIjoiMTFkY2YzZTQ3NjQ1NTkzNmNhMGZkZjIxNTQ0MDhlZTIiLCJ1c2VySWQiOiI0NTA5MDAwNzAifQ==</vt:lpwstr>
  </property>
</Properties>
</file>